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70" w:rsidRPr="00EA7A73" w:rsidRDefault="000475A2" w:rsidP="000475A2">
      <w:pPr>
        <w:tabs>
          <w:tab w:val="center" w:pos="-284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EC76F4" w:rsidRDefault="00EC76F4" w:rsidP="000475A2">
      <w:pPr>
        <w:tabs>
          <w:tab w:val="center" w:pos="-1843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ЧЕМПИОНАТЕ СРЕДИ СУБЪЕКТОВ МАЛОГО И СРЕДНЕГО ПРЕДПРИНИМАТЕЛЬСТВА МОСКОВСКОЙ ОБЛАСТИ ПО КУЛИНАРНОМУ ИСКУССТВУ НА КУБОК ГУБЕРНАТОРА МОСКОВСКОЙ ОБЛАСТИ</w:t>
      </w:r>
    </w:p>
    <w:p w:rsidR="00EC76F4" w:rsidRDefault="00EC76F4" w:rsidP="00EC76F4">
      <w:pPr>
        <w:tabs>
          <w:tab w:val="center" w:pos="-1843"/>
        </w:tabs>
        <w:ind w:left="-709" w:firstLine="28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621B" w:rsidRDefault="00EC76F4" w:rsidP="00EC76F4">
      <w:pPr>
        <w:tabs>
          <w:tab w:val="center" w:pos="4960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53F43">
        <w:rPr>
          <w:rFonts w:ascii="Times New Roman" w:hAnsi="Times New Roman" w:cs="Times New Roman"/>
          <w:bCs/>
          <w:sz w:val="26"/>
          <w:szCs w:val="26"/>
        </w:rPr>
        <w:t>(</w:t>
      </w:r>
      <w:r w:rsidR="00940270">
        <w:rPr>
          <w:rFonts w:ascii="Times New Roman" w:hAnsi="Times New Roman" w:cs="Times New Roman"/>
          <w:bCs/>
          <w:sz w:val="26"/>
          <w:szCs w:val="26"/>
        </w:rPr>
        <w:t xml:space="preserve">утверждено </w:t>
      </w:r>
      <w:r w:rsidR="0035621B">
        <w:rPr>
          <w:rFonts w:ascii="Times New Roman" w:hAnsi="Times New Roman" w:cs="Times New Roman"/>
          <w:bCs/>
          <w:sz w:val="26"/>
          <w:szCs w:val="26"/>
        </w:rPr>
        <w:t>на заседании Организационного комитета от</w:t>
      </w:r>
      <w:r w:rsidR="00345C74" w:rsidRPr="00345C7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12135">
        <w:rPr>
          <w:rFonts w:ascii="Times New Roman" w:hAnsi="Times New Roman" w:cs="Times New Roman"/>
          <w:bCs/>
          <w:sz w:val="26"/>
          <w:szCs w:val="26"/>
        </w:rPr>
        <w:t>29.07.2014</w:t>
      </w:r>
      <w:r w:rsidR="00636EE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53F43">
        <w:rPr>
          <w:rFonts w:ascii="Times New Roman" w:hAnsi="Times New Roman" w:cs="Times New Roman"/>
          <w:bCs/>
          <w:sz w:val="26"/>
          <w:szCs w:val="26"/>
        </w:rPr>
        <w:t>№</w:t>
      </w:r>
      <w:r w:rsidR="00345C74">
        <w:rPr>
          <w:rFonts w:ascii="Times New Roman" w:hAnsi="Times New Roman" w:cs="Times New Roman"/>
          <w:bCs/>
          <w:sz w:val="26"/>
          <w:szCs w:val="26"/>
        </w:rPr>
        <w:t xml:space="preserve"> 1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5621B">
        <w:rPr>
          <w:rFonts w:ascii="Times New Roman" w:hAnsi="Times New Roman" w:cs="Times New Roman"/>
          <w:bCs/>
          <w:sz w:val="26"/>
          <w:szCs w:val="26"/>
        </w:rPr>
        <w:t>в соответствии с Распоряжением Губернатора Московской области</w:t>
      </w:r>
      <w:r w:rsidR="004B5072" w:rsidRPr="004B507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B5072">
        <w:rPr>
          <w:rFonts w:ascii="Times New Roman" w:hAnsi="Times New Roman" w:cs="Times New Roman"/>
          <w:bCs/>
          <w:sz w:val="26"/>
          <w:szCs w:val="26"/>
        </w:rPr>
        <w:t>от 02.07.2013г.</w:t>
      </w:r>
      <w:r w:rsidR="0035621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1213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5621B">
        <w:rPr>
          <w:rFonts w:ascii="Times New Roman" w:hAnsi="Times New Roman" w:cs="Times New Roman"/>
          <w:bCs/>
          <w:sz w:val="26"/>
          <w:szCs w:val="26"/>
        </w:rPr>
        <w:t>№</w:t>
      </w:r>
      <w:r w:rsidR="00F53F43">
        <w:rPr>
          <w:rFonts w:ascii="Times New Roman" w:hAnsi="Times New Roman" w:cs="Times New Roman"/>
          <w:bCs/>
          <w:sz w:val="26"/>
          <w:szCs w:val="26"/>
        </w:rPr>
        <w:t xml:space="preserve"> 25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F53F43">
        <w:rPr>
          <w:rFonts w:ascii="Times New Roman" w:hAnsi="Times New Roman" w:cs="Times New Roman"/>
          <w:bCs/>
          <w:sz w:val="26"/>
          <w:szCs w:val="26"/>
        </w:rPr>
        <w:t>-РГ</w:t>
      </w:r>
      <w:r w:rsidR="002B001E">
        <w:rPr>
          <w:rFonts w:ascii="Times New Roman" w:hAnsi="Times New Roman" w:cs="Times New Roman"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Cs/>
          <w:sz w:val="26"/>
          <w:szCs w:val="26"/>
        </w:rPr>
        <w:t>О проведении Чемпионата среди субъектов малого и среднего предпринимательства Московской области по кулинарному искусству на Кубок Губернатора Московской области»)</w:t>
      </w:r>
      <w:r w:rsidR="00F53F43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35621B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5621B" w:rsidRDefault="0035621B" w:rsidP="0035621B">
      <w:pPr>
        <w:tabs>
          <w:tab w:val="center" w:pos="4960"/>
        </w:tabs>
        <w:ind w:left="425" w:hanging="425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940270" w:rsidRPr="00B77CEA" w:rsidRDefault="0035621B" w:rsidP="00C13DED">
      <w:pPr>
        <w:pStyle w:val="a4"/>
        <w:numPr>
          <w:ilvl w:val="0"/>
          <w:numId w:val="2"/>
        </w:numPr>
        <w:tabs>
          <w:tab w:val="center" w:pos="4960"/>
        </w:tabs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653AB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940270" w:rsidRPr="00B77CEA">
        <w:rPr>
          <w:rFonts w:ascii="Times New Roman" w:hAnsi="Times New Roman" w:cs="Times New Roman"/>
          <w:b/>
          <w:bCs/>
          <w:sz w:val="26"/>
          <w:szCs w:val="26"/>
        </w:rPr>
        <w:t>бщие положения</w:t>
      </w:r>
    </w:p>
    <w:p w:rsidR="00940270" w:rsidRDefault="00940270" w:rsidP="00940270">
      <w:pPr>
        <w:tabs>
          <w:tab w:val="center" w:pos="10348"/>
        </w:tabs>
        <w:ind w:left="5760" w:hanging="207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20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10207"/>
      </w:tblGrid>
      <w:tr w:rsidR="00940270" w:rsidTr="00C569E1">
        <w:trPr>
          <w:trHeight w:val="160"/>
        </w:trPr>
        <w:tc>
          <w:tcPr>
            <w:tcW w:w="10207" w:type="dxa"/>
            <w:hideMark/>
          </w:tcPr>
          <w:p w:rsidR="00940270" w:rsidRDefault="00940270" w:rsidP="007F353C">
            <w:pPr>
              <w:spacing w:line="276" w:lineRule="auto"/>
              <w:ind w:left="34" w:firstLine="71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1.</w:t>
            </w:r>
            <w:r w:rsidR="00C569E1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 </w:t>
            </w:r>
            <w:proofErr w:type="gramStart"/>
            <w:r w:rsidR="00C569E1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Чемпионат субъектов малого и среднего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 xml:space="preserve"> предпринимательства </w:t>
            </w:r>
            <w:r w:rsidR="00C569E1"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 xml:space="preserve">Московской области по кулинарному искусству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на Кубок Губернатора Московской области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(далее – Чемпионат) про</w:t>
            </w:r>
            <w:r w:rsidR="002B001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водится ежегодно в соответствии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 распоряжением Губернатора Московской области </w:t>
            </w:r>
            <w:r w:rsidR="00EC76F4">
              <w:rPr>
                <w:rFonts w:ascii="Times New Roman" w:hAnsi="Times New Roman" w:cs="Times New Roman"/>
                <w:bCs/>
                <w:sz w:val="26"/>
                <w:szCs w:val="26"/>
              </w:rPr>
              <w:t>от 02.07.2013г. № 254-РГ «О проведении Чемпионата среди субъектов малого и среднего предпринимательства Московской области по кулинарному искусству на Кубок Губернатора Московской области»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и является областным соревнованием высших достижений среди </w:t>
            </w:r>
            <w:r w:rsidR="00EC76F4">
              <w:rPr>
                <w:rFonts w:ascii="Times New Roman" w:hAnsi="Times New Roman" w:cs="Times New Roman"/>
                <w:sz w:val="26"/>
                <w:szCs w:val="26"/>
              </w:rPr>
              <w:t>субъектов малого и</w:t>
            </w:r>
            <w:proofErr w:type="gramEnd"/>
            <w:r w:rsidR="00EC76F4">
              <w:rPr>
                <w:rFonts w:ascii="Times New Roman" w:hAnsi="Times New Roman" w:cs="Times New Roman"/>
                <w:sz w:val="26"/>
                <w:szCs w:val="26"/>
              </w:rPr>
              <w:t xml:space="preserve"> среднего предпринимательства Московской области, </w:t>
            </w:r>
            <w:proofErr w:type="gramStart"/>
            <w:r w:rsidR="00EC76F4">
              <w:rPr>
                <w:rFonts w:ascii="Times New Roman" w:hAnsi="Times New Roman" w:cs="Times New Roman"/>
                <w:sz w:val="26"/>
                <w:szCs w:val="26"/>
              </w:rPr>
              <w:t>осуществляющих</w:t>
            </w:r>
            <w:proofErr w:type="gramEnd"/>
            <w:r w:rsidR="00EC76F4">
              <w:rPr>
                <w:rFonts w:ascii="Times New Roman" w:hAnsi="Times New Roman" w:cs="Times New Roman"/>
                <w:sz w:val="26"/>
                <w:szCs w:val="26"/>
              </w:rPr>
              <w:t xml:space="preserve"> свою деятельность в сфере кулинарии, </w:t>
            </w:r>
            <w:r w:rsidR="00C569E1">
              <w:rPr>
                <w:rFonts w:ascii="Times New Roman" w:hAnsi="Times New Roman" w:cs="Times New Roman"/>
                <w:sz w:val="26"/>
                <w:szCs w:val="26"/>
              </w:rPr>
              <w:t>пекарского</w:t>
            </w:r>
            <w:r w:rsidR="00EC76F4">
              <w:rPr>
                <w:rFonts w:ascii="Times New Roman" w:hAnsi="Times New Roman" w:cs="Times New Roman"/>
                <w:sz w:val="26"/>
                <w:szCs w:val="26"/>
              </w:rPr>
              <w:t xml:space="preserve"> и кондитерского искусства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Московской области.</w:t>
            </w:r>
          </w:p>
        </w:tc>
      </w:tr>
      <w:tr w:rsidR="00940270" w:rsidTr="00C569E1">
        <w:trPr>
          <w:trHeight w:val="160"/>
        </w:trPr>
        <w:tc>
          <w:tcPr>
            <w:tcW w:w="10207" w:type="dxa"/>
            <w:hideMark/>
          </w:tcPr>
          <w:p w:rsidR="00940270" w:rsidRPr="00134ED7" w:rsidRDefault="00C870BA" w:rsidP="007F353C">
            <w:pPr>
              <w:ind w:firstLine="7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 Чемпионат является</w:t>
            </w:r>
            <w:r w:rsidR="00940270" w:rsidRP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281AD5" w:rsidRPr="00134ED7">
              <w:rPr>
                <w:rFonts w:ascii="Times New Roman" w:hAnsi="Times New Roman" w:cs="Times New Roman"/>
                <w:sz w:val="26"/>
                <w:szCs w:val="26"/>
              </w:rPr>
              <w:t>отборочным соревновани</w:t>
            </w:r>
            <w:r w:rsidR="007F353C" w:rsidRPr="00134ED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281AD5" w:rsidRPr="00134ED7">
              <w:rPr>
                <w:rFonts w:ascii="Times New Roman" w:hAnsi="Times New Roman" w:cs="Times New Roman"/>
                <w:sz w:val="26"/>
                <w:szCs w:val="26"/>
              </w:rPr>
              <w:t>м на Чемпиона</w:t>
            </w:r>
            <w:r w:rsidR="007F353C" w:rsidRPr="00134ED7">
              <w:rPr>
                <w:rFonts w:ascii="Times New Roman" w:hAnsi="Times New Roman" w:cs="Times New Roman"/>
                <w:sz w:val="26"/>
                <w:szCs w:val="26"/>
              </w:rPr>
              <w:t>т России по кулинарии и сервису и Международный Кремлевский Кулинарный Кубок.</w:t>
            </w:r>
          </w:p>
        </w:tc>
      </w:tr>
      <w:tr w:rsidR="00940270" w:rsidTr="00C569E1">
        <w:trPr>
          <w:trHeight w:val="160"/>
        </w:trPr>
        <w:tc>
          <w:tcPr>
            <w:tcW w:w="10207" w:type="dxa"/>
            <w:hideMark/>
          </w:tcPr>
          <w:p w:rsidR="00940270" w:rsidRDefault="00940270" w:rsidP="00C13DED">
            <w:pPr>
              <w:spacing w:line="276" w:lineRule="auto"/>
              <w:ind w:firstLine="71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  <w:t>3. Кубок Губернатора Московской области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учрежден распоряжением Губернатора Московской области от </w:t>
            </w:r>
            <w:r w:rsidR="00C870B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C870BA">
              <w:rPr>
                <w:rFonts w:ascii="Times New Roman" w:hAnsi="Times New Roman" w:cs="Times New Roman"/>
                <w:bCs/>
                <w:sz w:val="26"/>
                <w:szCs w:val="26"/>
              </w:rPr>
              <w:t>02.07.2013г. № 254-РГ «О проведении Чемпионата среди субъектов малого и среднего предпринимательства Московской области по кулинарному искусству на Кубок Губернатора Московской области».</w:t>
            </w:r>
          </w:p>
        </w:tc>
      </w:tr>
      <w:tr w:rsidR="00940270" w:rsidTr="00C569E1">
        <w:trPr>
          <w:trHeight w:val="160"/>
        </w:trPr>
        <w:tc>
          <w:tcPr>
            <w:tcW w:w="10207" w:type="dxa"/>
            <w:hideMark/>
          </w:tcPr>
          <w:p w:rsidR="003829BA" w:rsidRPr="003829BA" w:rsidRDefault="003829BA" w:rsidP="00C13DED">
            <w:pPr>
              <w:spacing w:line="276" w:lineRule="auto"/>
              <w:ind w:firstLine="71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3829B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Организатором Чемпионата является Министерство потребительского рынка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>и услуг Московской области (далее – Министерство).</w:t>
            </w:r>
          </w:p>
          <w:p w:rsidR="00940270" w:rsidRPr="00D338B2" w:rsidRDefault="003829BA" w:rsidP="00C13DED">
            <w:pPr>
              <w:spacing w:line="276" w:lineRule="auto"/>
              <w:ind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38B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  <w:r w:rsidR="00940270" w:rsidRPr="00D338B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 Финансирование Чемпионата осуществляется в соответствии</w:t>
            </w:r>
            <w:r w:rsidR="00D338B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281AD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 подпрограммой «Развитие потребительского рынка и услуг на территории Московской области» государственной программы Московской области «Предпринимательство Подмосковья», утвержденной </w:t>
            </w:r>
            <w:r w:rsidR="00FF5AB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="00281AD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постановлением</w:t>
            </w:r>
            <w:r w:rsidR="00FF5AB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="00281AD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Правительства </w:t>
            </w:r>
            <w:r w:rsidR="00FF5AB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="00281AD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Московской </w:t>
            </w:r>
            <w:r w:rsidR="00FF5AB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="00281AD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области </w:t>
            </w:r>
            <w:r w:rsidR="00FF5AB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="00281AD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 23.08.2013 № 662/37 «Об утверждении государственной программы Московской области «Предпринимательство Подмосковья».</w:t>
            </w:r>
          </w:p>
          <w:p w:rsidR="00940270" w:rsidRPr="00D338B2" w:rsidRDefault="00B77CEA" w:rsidP="00C13DED">
            <w:pPr>
              <w:spacing w:line="276" w:lineRule="auto"/>
              <w:ind w:firstLine="71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D338B2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="00940270" w:rsidRPr="00D338B2">
              <w:rPr>
                <w:rFonts w:ascii="Times New Roman" w:hAnsi="Times New Roman" w:cs="Times New Roman"/>
                <w:sz w:val="26"/>
                <w:szCs w:val="26"/>
              </w:rPr>
              <w:t xml:space="preserve">В целях поддержки субъектов малого </w:t>
            </w:r>
            <w:r w:rsidR="00C870BA" w:rsidRPr="00D338B2">
              <w:rPr>
                <w:rFonts w:ascii="Times New Roman" w:hAnsi="Times New Roman" w:cs="Times New Roman"/>
                <w:sz w:val="26"/>
                <w:szCs w:val="26"/>
              </w:rPr>
              <w:t xml:space="preserve">и среднего </w:t>
            </w:r>
            <w:r w:rsidR="00940270" w:rsidRPr="00D338B2">
              <w:rPr>
                <w:rFonts w:ascii="Times New Roman" w:hAnsi="Times New Roman" w:cs="Times New Roman"/>
                <w:sz w:val="26"/>
                <w:szCs w:val="26"/>
              </w:rPr>
              <w:t xml:space="preserve">предпринимательства, занятых в сфере </w:t>
            </w:r>
            <w:r w:rsidR="00C870BA" w:rsidRPr="00D338B2">
              <w:rPr>
                <w:rFonts w:ascii="Times New Roman" w:hAnsi="Times New Roman" w:cs="Times New Roman"/>
                <w:sz w:val="26"/>
                <w:szCs w:val="26"/>
              </w:rPr>
              <w:t>общественного питания</w:t>
            </w:r>
            <w:r w:rsidR="00940270" w:rsidRPr="00D338B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870BA" w:rsidRPr="00D338B2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участники </w:t>
            </w:r>
            <w:r w:rsidR="00940270" w:rsidRPr="00D338B2">
              <w:rPr>
                <w:rFonts w:ascii="Times New Roman" w:hAnsi="Times New Roman" w:cs="Times New Roman"/>
                <w:sz w:val="26"/>
                <w:szCs w:val="26"/>
              </w:rPr>
              <w:t>Чемпионат</w:t>
            </w:r>
            <w:r w:rsidR="00C870BA" w:rsidRPr="00D338B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40270" w:rsidRPr="00D338B2">
              <w:rPr>
                <w:rFonts w:ascii="Times New Roman" w:hAnsi="Times New Roman" w:cs="Times New Roman"/>
                <w:sz w:val="26"/>
                <w:szCs w:val="26"/>
              </w:rPr>
              <w:t xml:space="preserve"> освобождаются от уплаты регистрационного взноса</w:t>
            </w:r>
            <w:r w:rsidR="00982820" w:rsidRPr="00D338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40270" w:rsidRDefault="00940270" w:rsidP="00C13DED">
            <w:pPr>
              <w:spacing w:line="276" w:lineRule="auto"/>
              <w:ind w:firstLine="71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940270" w:rsidTr="00C569E1">
        <w:trPr>
          <w:trHeight w:val="539"/>
        </w:trPr>
        <w:tc>
          <w:tcPr>
            <w:tcW w:w="10207" w:type="dxa"/>
            <w:hideMark/>
          </w:tcPr>
          <w:p w:rsidR="00940270" w:rsidRDefault="00C569E1">
            <w:pPr>
              <w:spacing w:line="276" w:lineRule="auto"/>
              <w:ind w:firstLine="2412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 w:eastAsia="en-US"/>
              </w:rPr>
              <w:t>II</w:t>
            </w:r>
            <w:r w:rsidR="0094027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. Задачи Чемпионата Московской области</w:t>
            </w:r>
          </w:p>
        </w:tc>
      </w:tr>
      <w:tr w:rsidR="00940270" w:rsidTr="00C569E1">
        <w:trPr>
          <w:trHeight w:val="160"/>
        </w:trPr>
        <w:tc>
          <w:tcPr>
            <w:tcW w:w="10207" w:type="dxa"/>
            <w:hideMark/>
          </w:tcPr>
          <w:tbl>
            <w:tblPr>
              <w:tblW w:w="10065" w:type="dxa"/>
              <w:tblLayout w:type="fixed"/>
              <w:tblLook w:val="01E0" w:firstRow="1" w:lastRow="1" w:firstColumn="1" w:lastColumn="1" w:noHBand="0" w:noVBand="0"/>
            </w:tblPr>
            <w:tblGrid>
              <w:gridCol w:w="10065"/>
            </w:tblGrid>
            <w:tr w:rsidR="00B77CEA" w:rsidTr="00B77CEA">
              <w:trPr>
                <w:trHeight w:val="160"/>
              </w:trPr>
              <w:tc>
                <w:tcPr>
                  <w:tcW w:w="10065" w:type="dxa"/>
                  <w:hideMark/>
                </w:tcPr>
                <w:p w:rsidR="00B77CEA" w:rsidRDefault="00C569E1" w:rsidP="00C13DED">
                  <w:pPr>
                    <w:spacing w:line="276" w:lineRule="auto"/>
                    <w:ind w:firstLine="744"/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</w:pPr>
                  <w:r w:rsidRPr="00C569E1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7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. Основными задачами Чемпионата являются:</w:t>
                  </w:r>
                </w:p>
                <w:p w:rsidR="00C569E1" w:rsidRPr="00C569E1" w:rsidRDefault="00B77CEA" w:rsidP="00C13DED">
                  <w:pPr>
                    <w:spacing w:line="276" w:lineRule="auto"/>
                    <w:ind w:left="176" w:firstLine="744"/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а) выявлени</w:t>
                  </w:r>
                  <w:r w:rsidR="00C569E1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е лучших достижений в сфере кулина</w:t>
                  </w:r>
                  <w:r w:rsidR="00C9542D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рии, пекарского и кондитерского</w:t>
                  </w:r>
                  <w:r w:rsidR="00C569E1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искусств</w:t>
                  </w:r>
                  <w:r w:rsidR="00C569E1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а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,</w:t>
                  </w:r>
                  <w:r w:rsidR="00C569E1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 xml:space="preserve">творческого подхода к работе и высокой профессиональной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lastRenderedPageBreak/>
                    <w:t xml:space="preserve">подготовки; </w:t>
                  </w:r>
                </w:p>
                <w:p w:rsidR="00B77CEA" w:rsidRDefault="00C569E1" w:rsidP="00C13DED">
                  <w:pPr>
                    <w:spacing w:line="276" w:lineRule="auto"/>
                    <w:ind w:left="176" w:firstLine="744"/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 xml:space="preserve">б) 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повышение качества услуг и культуры обслуживания населения Московской области;</w:t>
                  </w:r>
                </w:p>
              </w:tc>
            </w:tr>
            <w:tr w:rsidR="00B77CEA" w:rsidTr="00B77CEA">
              <w:trPr>
                <w:trHeight w:val="160"/>
              </w:trPr>
              <w:tc>
                <w:tcPr>
                  <w:tcW w:w="10065" w:type="dxa"/>
                  <w:hideMark/>
                </w:tcPr>
                <w:p w:rsidR="00B77CEA" w:rsidRDefault="00C569E1" w:rsidP="00C13DED">
                  <w:pPr>
                    <w:spacing w:line="276" w:lineRule="auto"/>
                    <w:ind w:left="176" w:firstLine="744"/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lastRenderedPageBreak/>
                    <w:t>в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) содействие повышению квалификации и конкурентоспособности мастеров отрасли сферы общественного питания</w:t>
                  </w:r>
                  <w:r w:rsidR="00B77CEA">
                    <w:rPr>
                      <w:rFonts w:ascii="Times New Roman" w:hAnsi="Times New Roman" w:cs="Times New Roman"/>
                      <w:sz w:val="26"/>
                      <w:szCs w:val="26"/>
                      <w:lang w:eastAsia="en-US"/>
                    </w:rPr>
                    <w:t>;</w:t>
                  </w:r>
                </w:p>
              </w:tc>
            </w:tr>
            <w:tr w:rsidR="00B77CEA" w:rsidTr="00B77CEA">
              <w:trPr>
                <w:trHeight w:val="160"/>
              </w:trPr>
              <w:tc>
                <w:tcPr>
                  <w:tcW w:w="10065" w:type="dxa"/>
                  <w:hideMark/>
                </w:tcPr>
                <w:p w:rsidR="00B77CEA" w:rsidRDefault="00C569E1" w:rsidP="00C13DED">
                  <w:pPr>
                    <w:spacing w:line="276" w:lineRule="auto"/>
                    <w:ind w:left="176" w:firstLine="744"/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г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)</w:t>
                  </w:r>
                  <w:r w:rsidR="00B77CEA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 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 xml:space="preserve">пропаганда новейших технологий, мирового опыта, лучших специалистов в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сфере общественного питания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;</w:t>
                  </w:r>
                </w:p>
              </w:tc>
            </w:tr>
            <w:tr w:rsidR="00B77CEA" w:rsidTr="00B77CEA">
              <w:trPr>
                <w:trHeight w:val="160"/>
              </w:trPr>
              <w:tc>
                <w:tcPr>
                  <w:tcW w:w="10065" w:type="dxa"/>
                  <w:hideMark/>
                </w:tcPr>
                <w:p w:rsidR="00B77CEA" w:rsidRDefault="00C569E1" w:rsidP="00C13DED">
                  <w:pPr>
                    <w:spacing w:line="276" w:lineRule="auto"/>
                    <w:ind w:left="176" w:firstLine="744"/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д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) привлечение внимания работодателей к созданию условий для профессионального роста работников сферы общественного питания</w:t>
                  </w:r>
                  <w:r w:rsidR="00B77CEA">
                    <w:rPr>
                      <w:rFonts w:ascii="Times New Roman" w:hAnsi="Times New Roman" w:cs="Times New Roman"/>
                      <w:sz w:val="26"/>
                      <w:szCs w:val="26"/>
                      <w:lang w:eastAsia="en-US"/>
                    </w:rPr>
                    <w:t>;</w:t>
                  </w:r>
                </w:p>
              </w:tc>
            </w:tr>
            <w:tr w:rsidR="00B77CEA" w:rsidTr="00B77CEA">
              <w:trPr>
                <w:trHeight w:val="160"/>
              </w:trPr>
              <w:tc>
                <w:tcPr>
                  <w:tcW w:w="10065" w:type="dxa"/>
                  <w:hideMark/>
                </w:tcPr>
                <w:p w:rsidR="00B77CEA" w:rsidRDefault="00C569E1" w:rsidP="00C13DED">
                  <w:pPr>
                    <w:spacing w:line="276" w:lineRule="auto"/>
                    <w:ind w:left="176" w:firstLine="744"/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е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 xml:space="preserve">) формирование позитивного общественного мнения о достижениях в сфере кулинарии, </w:t>
                  </w: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пекарского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 xml:space="preserve"> и кондитерского искусства;</w:t>
                  </w:r>
                </w:p>
              </w:tc>
            </w:tr>
            <w:tr w:rsidR="00B77CEA" w:rsidTr="00B77CEA">
              <w:trPr>
                <w:trHeight w:val="160"/>
              </w:trPr>
              <w:tc>
                <w:tcPr>
                  <w:tcW w:w="10065" w:type="dxa"/>
                  <w:hideMark/>
                </w:tcPr>
                <w:p w:rsidR="00B77CEA" w:rsidRDefault="0057035E" w:rsidP="00C13DED">
                  <w:pPr>
                    <w:spacing w:line="276" w:lineRule="auto"/>
                    <w:ind w:firstLine="744"/>
                    <w:jc w:val="both"/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 xml:space="preserve">   </w:t>
                  </w:r>
                  <w:r w:rsidR="00C569E1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ж</w:t>
                  </w:r>
                  <w:r w:rsidR="00B77CEA">
                    <w:rPr>
                      <w:rFonts w:ascii="Times New Roman" w:hAnsi="Times New Roman" w:cs="Times New Roman"/>
                      <w:bCs/>
                      <w:sz w:val="26"/>
                      <w:szCs w:val="26"/>
                      <w:lang w:eastAsia="en-US"/>
                    </w:rPr>
                    <w:t>) привлечение в отрасль молодых специалистов.</w:t>
                  </w:r>
                </w:p>
              </w:tc>
            </w:tr>
          </w:tbl>
          <w:p w:rsidR="00940270" w:rsidRDefault="00940270" w:rsidP="00C13DED">
            <w:pPr>
              <w:spacing w:line="276" w:lineRule="auto"/>
              <w:ind w:left="176" w:firstLine="74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40270" w:rsidTr="00C13DED">
        <w:trPr>
          <w:trHeight w:val="588"/>
        </w:trPr>
        <w:tc>
          <w:tcPr>
            <w:tcW w:w="10207" w:type="dxa"/>
          </w:tcPr>
          <w:p w:rsidR="00940270" w:rsidRDefault="00940270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</w:p>
          <w:p w:rsidR="00940270" w:rsidRDefault="00C569E1" w:rsidP="00C13DED">
            <w:pPr>
              <w:spacing w:line="276" w:lineRule="auto"/>
              <w:ind w:firstLine="74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III</w:t>
            </w:r>
            <w:r w:rsidR="00940270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. Условия проведения Чемпионата Московской области</w:t>
            </w:r>
          </w:p>
          <w:p w:rsidR="00940270" w:rsidRDefault="00940270" w:rsidP="00C13DED">
            <w:pPr>
              <w:spacing w:line="276" w:lineRule="auto"/>
              <w:ind w:left="3153" w:firstLine="744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и требования к участникам</w:t>
            </w:r>
          </w:p>
          <w:p w:rsidR="00940270" w:rsidRDefault="00940270" w:rsidP="00C13DED">
            <w:pPr>
              <w:spacing w:line="276" w:lineRule="auto"/>
              <w:ind w:left="3153" w:firstLine="74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40270" w:rsidTr="00C13DED">
        <w:trPr>
          <w:trHeight w:val="160"/>
        </w:trPr>
        <w:tc>
          <w:tcPr>
            <w:tcW w:w="10207" w:type="dxa"/>
            <w:hideMark/>
          </w:tcPr>
          <w:p w:rsidR="00940270" w:rsidRDefault="00967423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 Чемпионат проводится среди субъектов малого</w:t>
            </w:r>
            <w:r w:rsidR="00C569E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и среднего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предпринимательства всех организац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ионно-правовых форм, осуществляющих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свою деятельность в сфере кулинарии, пекарского и кондитерского искусства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Московской области, а также среди </w:t>
            </w:r>
            <w:r w:rsidR="00A86E2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образовательных учреждений, имеющих программы обучения кулинарному, пекарскому и кондитерскому искусству.</w:t>
            </w:r>
          </w:p>
        </w:tc>
      </w:tr>
      <w:tr w:rsidR="00940270" w:rsidTr="00C13DED">
        <w:trPr>
          <w:trHeight w:val="160"/>
        </w:trPr>
        <w:tc>
          <w:tcPr>
            <w:tcW w:w="10207" w:type="dxa"/>
            <w:hideMark/>
          </w:tcPr>
          <w:p w:rsidR="00940270" w:rsidRDefault="00A86E23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 Чемпионат проводится по правилам </w:t>
            </w:r>
            <w:r w:rsidR="00EA7A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Информационного проекта ПИР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 соответствии с Регламентом </w:t>
            </w:r>
            <w:r w:rsidR="00EA7A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Чемпионата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</w:t>
            </w:r>
          </w:p>
        </w:tc>
      </w:tr>
      <w:tr w:rsidR="00940270" w:rsidTr="00C13DED">
        <w:trPr>
          <w:trHeight w:val="499"/>
        </w:trPr>
        <w:tc>
          <w:tcPr>
            <w:tcW w:w="10207" w:type="dxa"/>
            <w:hideMark/>
          </w:tcPr>
          <w:p w:rsidR="00940270" w:rsidRDefault="00EA7A73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</w:t>
            </w:r>
            <w:r w:rsidR="00940270" w:rsidRP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 Чемпионат является ежегодным и проводится в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сентябре</w:t>
            </w:r>
            <w:r w:rsidR="00940270" w:rsidRP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месяце</w:t>
            </w:r>
            <w:r w:rsidR="003829B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или в другие сроки по решению Организационного комитета.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665DEC" w:rsidRDefault="00665DEC" w:rsidP="00C13DED">
            <w:pPr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Чемпионат проводится по </w:t>
            </w:r>
            <w:r w:rsidR="007F353C">
              <w:rPr>
                <w:rFonts w:ascii="Times New Roman" w:hAnsi="Times New Roman" w:cs="Times New Roman"/>
                <w:sz w:val="26"/>
                <w:szCs w:val="26"/>
              </w:rPr>
              <w:t>индивидуальным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командным</w:t>
            </w:r>
            <w:r w:rsidR="007F35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видам программ.</w:t>
            </w:r>
          </w:p>
          <w:p w:rsidR="00940270" w:rsidRPr="00134ED7" w:rsidRDefault="00665DEC" w:rsidP="007948AA">
            <w:pPr>
              <w:ind w:firstLine="74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 w:rsidRPr="00134ED7">
              <w:rPr>
                <w:rFonts w:ascii="Times New Roman" w:hAnsi="Times New Roman" w:cs="Times New Roman"/>
                <w:sz w:val="26"/>
                <w:szCs w:val="26"/>
              </w:rPr>
              <w:t xml:space="preserve">Командой считается группа конкурсантов </w:t>
            </w:r>
            <w:r w:rsidR="003B21F7" w:rsidRPr="00134ED7">
              <w:rPr>
                <w:rFonts w:ascii="Times New Roman" w:hAnsi="Times New Roman" w:cs="Times New Roman"/>
                <w:sz w:val="26"/>
                <w:szCs w:val="26"/>
              </w:rPr>
              <w:t>от 3 до 10</w:t>
            </w:r>
            <w:r w:rsidR="00CF14A3" w:rsidRPr="00134E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34ED7">
              <w:rPr>
                <w:rFonts w:ascii="Times New Roman" w:hAnsi="Times New Roman" w:cs="Times New Roman"/>
                <w:sz w:val="26"/>
                <w:szCs w:val="26"/>
              </w:rPr>
              <w:t>человек, заявленных от одного субъекта малого или среднего предпринимательства</w:t>
            </w:r>
            <w:r w:rsidR="00134ED7">
              <w:rPr>
                <w:rFonts w:ascii="Times New Roman" w:hAnsi="Times New Roman" w:cs="Times New Roman"/>
                <w:sz w:val="26"/>
                <w:szCs w:val="26"/>
              </w:rPr>
              <w:t xml:space="preserve"> (предприятия и индивидуальные предприниматели)</w:t>
            </w:r>
            <w:r w:rsidR="007948AA" w:rsidRPr="00134ED7">
              <w:rPr>
                <w:rFonts w:ascii="Times New Roman" w:hAnsi="Times New Roman" w:cs="Times New Roman"/>
                <w:sz w:val="26"/>
                <w:szCs w:val="26"/>
              </w:rPr>
              <w:t>, в командных видах программ</w:t>
            </w:r>
            <w:r w:rsidRPr="00134E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40270" w:rsidTr="00C13DED">
        <w:trPr>
          <w:trHeight w:val="160"/>
        </w:trPr>
        <w:tc>
          <w:tcPr>
            <w:tcW w:w="10207" w:type="dxa"/>
            <w:hideMark/>
          </w:tcPr>
          <w:p w:rsidR="00940270" w:rsidRDefault="00D338B2" w:rsidP="0033421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12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 </w:t>
            </w:r>
            <w:r w:rsidR="0033421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Информационны</w:t>
            </w:r>
            <w:r w:rsidR="0033421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й</w:t>
            </w:r>
            <w:r w:rsidR="0033421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проект ПИР</w:t>
            </w:r>
            <w:r w:rsidR="0033421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33421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согласовывает состав Жюри (судей, комиссаров по номинациям) с</w:t>
            </w:r>
            <w:r w:rsidR="0033421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B0484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Министерство потребительск</w:t>
            </w:r>
            <w:bookmarkStart w:id="0" w:name="_GoBack"/>
            <w:bookmarkEnd w:id="0"/>
            <w:r w:rsidR="00B0484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ого рынка и услуг Московской области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</w:t>
            </w:r>
          </w:p>
        </w:tc>
      </w:tr>
      <w:tr w:rsidR="00940270" w:rsidTr="00C13DED">
        <w:trPr>
          <w:trHeight w:val="160"/>
        </w:trPr>
        <w:tc>
          <w:tcPr>
            <w:tcW w:w="10207" w:type="dxa"/>
            <w:hideMark/>
          </w:tcPr>
          <w:p w:rsidR="00636EE6" w:rsidRDefault="00D338B2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 К участию в Чемпионате допускаются представители от муниципальных образований Московской области, работающие на предприятиях Московской </w:t>
            </w:r>
            <w:r w:rsidR="00940270" w:rsidRP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области, индивидуальные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предприниматели, зарегистрированные в Московской области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а также образовательные учреждения</w:t>
            </w:r>
            <w:r w:rsidR="00636EE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:</w:t>
            </w:r>
          </w:p>
          <w:p w:rsidR="00FF5AB0" w:rsidRDefault="00636EE6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 w:rsidR="00D338B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 наличии заявки на участие в индивидуальном (командном) первенстве, заверенной администрацией (подпись и печать) соответствующего муниципального образования Московской области, с указанием данных участника и документа, удостоверяющего личность участника (паспорт), информации, содержащей сведения о прохождении инструктажа по технике безопасн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ости (форма заявки прилагается);</w:t>
            </w:r>
          </w:p>
          <w:p w:rsidR="00636EE6" w:rsidRPr="00FF0473" w:rsidRDefault="00636EE6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36EE6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- </w:t>
            </w:r>
            <w:r w:rsidR="00C9542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принявшие участие</w:t>
            </w:r>
            <w:r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</w:t>
            </w:r>
            <w:r w:rsidRP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семинаре</w:t>
            </w:r>
            <w:r w:rsidR="007948AA" w:rsidRP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– тренинге</w:t>
            </w:r>
            <w:r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по подготовке к Чемпионату, организованным НП «МОАПСУ» на базе АНОО Высшего образования Центросоюза РФ «Российский университет кооперации».</w:t>
            </w:r>
          </w:p>
          <w:p w:rsidR="00636EE6" w:rsidRPr="00FF0473" w:rsidRDefault="00EA1C3E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Информация о времени и месте проведения семинара вывешивается на сайте Министерства и НП «МОАПСУ».</w:t>
            </w:r>
          </w:p>
          <w:p w:rsidR="00EA1C3E" w:rsidRPr="00FF0473" w:rsidRDefault="00EA1C3E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Допускаются к участию в Чемпионате студенты образовательных учреждений в возрасте от </w:t>
            </w:r>
            <w:r w:rsidR="00612CE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16</w:t>
            </w:r>
            <w:r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лет до </w:t>
            </w:r>
            <w:r w:rsidR="00612CE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21 года</w:t>
            </w:r>
            <w:r w:rsidR="0083142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при наличии заявки на участие в индивидуальном (командном) первенстве, заверенной администрацией (подпись и печать) соответствующего муниципального образования Московской области, с указанием данных участника, документа, удостоверяющего личность участника (паспорт), справки из образовательного учреждения </w:t>
            </w:r>
            <w:r w:rsidR="00FF548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 прохождении обучения в настоящий момент, </w:t>
            </w:r>
            <w:r w:rsidR="0083142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информации, содержащей сведения о прохождении инструктажа</w:t>
            </w:r>
            <w:proofErr w:type="gramEnd"/>
            <w:r w:rsidR="0083142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по технике безопасности (форма заявки прилагается)</w:t>
            </w:r>
            <w:r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B24493" w:rsidRPr="00281AD5" w:rsidRDefault="00D338B2" w:rsidP="00D26335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14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 Заявки на участие в Чемпионате в командном и индивидуальном первенстве подаются муниципальными образованиями не </w:t>
            </w:r>
            <w:proofErr w:type="gramStart"/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позднее</w:t>
            </w:r>
            <w:proofErr w:type="gramEnd"/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чем за 1</w:t>
            </w:r>
            <w:r w:rsid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дней до начала п</w:t>
            </w:r>
            <w:r w:rsidR="00EA1C3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роведения Чемпионата</w:t>
            </w:r>
            <w:r w:rsidR="00B24493" w:rsidRPr="00B2449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7948AA" w:rsidRDefault="00B24493" w:rsidP="007948AA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</w:t>
            </w:r>
            <w:r w:rsidR="00D263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НП</w:t>
            </w:r>
            <w:proofErr w:type="gramEnd"/>
            <w:r w:rsidR="00D263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«МОАПСУ» 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документы направляются </w:t>
            </w:r>
            <w:r w:rsidR="00D263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электронном виде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на электронную почту</w:t>
            </w:r>
            <w:r w:rsidR="00D263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: </w:t>
            </w:r>
            <w:hyperlink r:id="rId8" w:history="1">
              <w:r w:rsidR="00D26335">
                <w:rPr>
                  <w:rStyle w:val="a3"/>
                  <w:sz w:val="26"/>
                  <w:szCs w:val="26"/>
                  <w:lang w:val="en-US" w:eastAsia="en-US"/>
                </w:rPr>
                <w:t>moapsu</w:t>
              </w:r>
              <w:r w:rsidR="00D26335">
                <w:rPr>
                  <w:rStyle w:val="a3"/>
                  <w:sz w:val="26"/>
                  <w:szCs w:val="26"/>
                  <w:lang w:eastAsia="en-US"/>
                </w:rPr>
                <w:t>@</w:t>
              </w:r>
              <w:r w:rsidR="00D26335">
                <w:rPr>
                  <w:rStyle w:val="a3"/>
                  <w:sz w:val="26"/>
                  <w:szCs w:val="26"/>
                  <w:lang w:val="en-US" w:eastAsia="en-US"/>
                </w:rPr>
                <w:t>mail</w:t>
              </w:r>
              <w:r w:rsidR="00D26335">
                <w:rPr>
                  <w:rStyle w:val="a3"/>
                  <w:sz w:val="26"/>
                  <w:szCs w:val="26"/>
                  <w:lang w:eastAsia="en-US"/>
                </w:rPr>
                <w:t>.</w:t>
              </w:r>
              <w:r w:rsidR="00D26335">
                <w:rPr>
                  <w:rStyle w:val="a3"/>
                  <w:sz w:val="26"/>
                  <w:szCs w:val="26"/>
                  <w:lang w:val="en-US" w:eastAsia="en-US"/>
                </w:rPr>
                <w:t>ru</w:t>
              </w:r>
            </w:hyperlink>
            <w:r w:rsidR="00D263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; сайт: </w:t>
            </w:r>
            <w:hyperlink r:id="rId9" w:history="1">
              <w:r w:rsidR="00D26335" w:rsidRPr="00C81714">
                <w:rPr>
                  <w:rStyle w:val="a3"/>
                  <w:sz w:val="26"/>
                  <w:szCs w:val="26"/>
                  <w:lang w:val="en-US" w:eastAsia="en-US"/>
                </w:rPr>
                <w:t>www</w:t>
              </w:r>
              <w:r w:rsidR="00D26335" w:rsidRPr="00C81714">
                <w:rPr>
                  <w:rStyle w:val="a3"/>
                  <w:sz w:val="26"/>
                  <w:szCs w:val="26"/>
                  <w:lang w:eastAsia="en-US"/>
                </w:rPr>
                <w:t>.</w:t>
              </w:r>
              <w:r w:rsidR="00D26335" w:rsidRPr="00C81714">
                <w:rPr>
                  <w:rStyle w:val="a3"/>
                  <w:sz w:val="26"/>
                  <w:szCs w:val="26"/>
                  <w:lang w:val="en-US" w:eastAsia="en-US"/>
                </w:rPr>
                <w:t>npmoapsu</w:t>
              </w:r>
              <w:r w:rsidR="00D26335" w:rsidRPr="00C81714">
                <w:rPr>
                  <w:rStyle w:val="a3"/>
                  <w:sz w:val="26"/>
                  <w:szCs w:val="26"/>
                  <w:lang w:eastAsia="en-US"/>
                </w:rPr>
                <w:t>.</w:t>
              </w:r>
              <w:proofErr w:type="spellStart"/>
              <w:r w:rsidR="00D26335" w:rsidRPr="00C81714">
                <w:rPr>
                  <w:rStyle w:val="a3"/>
                  <w:sz w:val="26"/>
                  <w:szCs w:val="26"/>
                  <w:lang w:val="en-US" w:eastAsia="en-US"/>
                </w:rPr>
                <w:t>ru</w:t>
              </w:r>
              <w:proofErr w:type="spellEnd"/>
            </w:hyperlink>
            <w:r w:rsidR="00D263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; </w:t>
            </w:r>
          </w:p>
          <w:p w:rsidR="00940270" w:rsidRDefault="00D26335" w:rsidP="007948AA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Министерство </w:t>
            </w:r>
            <w:r w:rsidR="00B2449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предоставляются оригиналы документов, после проверки электронной версии документов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B2449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 НП «МОАПСУ» по адресу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: 129063, г. Москва, проспект Мира, 72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</w:t>
            </w:r>
          </w:p>
        </w:tc>
      </w:tr>
      <w:tr w:rsidR="00940270" w:rsidTr="00C13DED">
        <w:trPr>
          <w:trHeight w:val="160"/>
        </w:trPr>
        <w:tc>
          <w:tcPr>
            <w:tcW w:w="10207" w:type="dxa"/>
            <w:hideMark/>
          </w:tcPr>
          <w:p w:rsidR="00134ED7" w:rsidRDefault="00D338B2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15</w:t>
            </w:r>
            <w:r w:rsidR="00A862A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 НП «МОАПСУ» осуществляет </w:t>
            </w:r>
            <w:r w:rsid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сбор,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обработку поступивших заявок и процедуру регистрации участников Чемпионата</w:t>
            </w:r>
            <w:r w:rsidR="00BA23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BA23CE" w:rsidRDefault="00134ED7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16. Трансляция Чемпионата осуществляется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on</w:t>
            </w:r>
            <w:r w:rsidRP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line</w:t>
            </w:r>
            <w:r w:rsidRPr="00134ED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 сети «интернет» на сайте </w:t>
            </w:r>
            <w:hyperlink r:id="rId10" w:history="1">
              <w:r w:rsidRPr="00DE1CF1">
                <w:rPr>
                  <w:rStyle w:val="a3"/>
                  <w:sz w:val="26"/>
                  <w:szCs w:val="26"/>
                  <w:lang w:eastAsia="en-US"/>
                </w:rPr>
                <w:t>http://www.itbeauty.net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 </w:t>
            </w:r>
          </w:p>
          <w:p w:rsidR="00940270" w:rsidRDefault="00B22CD6" w:rsidP="00722A65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="00722A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  <w:r w:rsidR="00A862A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 Организатор Чемпионата вправе привлекать спонсоров и пользоваться спонсорской помощью в целях организации проведения Чемпионата.</w:t>
            </w:r>
          </w:p>
        </w:tc>
      </w:tr>
      <w:tr w:rsidR="00940270" w:rsidTr="00C13DED">
        <w:trPr>
          <w:trHeight w:val="160"/>
        </w:trPr>
        <w:tc>
          <w:tcPr>
            <w:tcW w:w="10207" w:type="dxa"/>
            <w:hideMark/>
          </w:tcPr>
          <w:p w:rsidR="00940270" w:rsidRDefault="00B22CD6" w:rsidP="00722A65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="00722A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</w:t>
            </w:r>
            <w:r w:rsidR="00A862A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 </w:t>
            </w:r>
            <w:proofErr w:type="gramStart"/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Организатор Чемпионата не осуществляют страхование уч</w:t>
            </w:r>
            <w:r w:rsidR="00BA23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астников </w:t>
            </w:r>
            <w:r w:rsidR="00BA23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 xml:space="preserve">от несчастного случая,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не несут перед третьими лицами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 xml:space="preserve">и самими участниками ответственность за нарушение участниками правил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 xml:space="preserve">по технике безопасности, а также за возможное возникновение несчастных случаев, повлекших нанесение увечья либо иного вреда здоровью участников, а равно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 xml:space="preserve">и их имуществу, кражи во время проведения мероприятий Чемпионата в залах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>и помещениях.</w:t>
            </w:r>
            <w:proofErr w:type="gramEnd"/>
          </w:p>
        </w:tc>
      </w:tr>
      <w:tr w:rsidR="00940270" w:rsidTr="00C13DED">
        <w:trPr>
          <w:trHeight w:val="837"/>
        </w:trPr>
        <w:tc>
          <w:tcPr>
            <w:tcW w:w="10207" w:type="dxa"/>
            <w:hideMark/>
          </w:tcPr>
          <w:p w:rsidR="00940270" w:rsidRDefault="00B22CD6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 w:rsidR="00722A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 Организационный комитет не несет ответственности за </w:t>
            </w:r>
            <w:r w:rsidR="00BA23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сохранность наград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, 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 xml:space="preserve">не </w:t>
            </w:r>
            <w:r w:rsidR="00BA23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полученных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во время церемонии награждения.</w:t>
            </w:r>
          </w:p>
          <w:p w:rsidR="00C13DED" w:rsidRDefault="00C13DED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40270" w:rsidTr="00C13DED">
        <w:trPr>
          <w:trHeight w:val="197"/>
        </w:trPr>
        <w:tc>
          <w:tcPr>
            <w:tcW w:w="10207" w:type="dxa"/>
            <w:hideMark/>
          </w:tcPr>
          <w:p w:rsidR="00940270" w:rsidRDefault="006C2FB9" w:rsidP="00C13DED">
            <w:pPr>
              <w:spacing w:line="276" w:lineRule="auto"/>
              <w:ind w:firstLine="74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IV</w:t>
            </w:r>
            <w:r w:rsidR="00940270"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. Награждение победителей Чемпионата</w:t>
            </w:r>
          </w:p>
          <w:p w:rsidR="00C13DED" w:rsidRDefault="00C13DED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40270" w:rsidTr="00C13DED">
        <w:trPr>
          <w:trHeight w:val="718"/>
        </w:trPr>
        <w:tc>
          <w:tcPr>
            <w:tcW w:w="10207" w:type="dxa"/>
            <w:hideMark/>
          </w:tcPr>
          <w:p w:rsidR="00940270" w:rsidRDefault="00722A65" w:rsidP="00C13DED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 Победители во всех видах конкурсной программы (номинациях) Чемпионата определяются по количеству набранных баллов (по системе </w:t>
            </w:r>
            <w:r w:rsidR="00B22CD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Информационного проекта ПИР</w:t>
            </w:r>
            <w:r w:rsidR="0094027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).</w:t>
            </w:r>
          </w:p>
        </w:tc>
      </w:tr>
      <w:tr w:rsidR="00940270" w:rsidTr="00C13DED">
        <w:trPr>
          <w:trHeight w:val="595"/>
        </w:trPr>
        <w:tc>
          <w:tcPr>
            <w:tcW w:w="10207" w:type="dxa"/>
            <w:hideMark/>
          </w:tcPr>
          <w:p w:rsidR="00EB5618" w:rsidRPr="00FF0473" w:rsidRDefault="00940270" w:rsidP="00EB5618">
            <w:pPr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722A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 Победители </w:t>
            </w:r>
            <w:r w:rsidR="00CD42D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 номинациях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Чемпионата награждаются </w:t>
            </w:r>
            <w:r w:rsidR="00CD42D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медалями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(золото, серебро, бронза) и</w:t>
            </w:r>
            <w:r w:rsidR="00821FD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Дипломами</w:t>
            </w:r>
            <w:r w:rsidR="008A453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Чемпионата.</w:t>
            </w:r>
            <w:r w:rsidR="00EB561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EB561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B5618"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частник</w:t>
            </w:r>
            <w:r w:rsidR="00EB561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="008105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индивидуальных видах программ и </w:t>
            </w:r>
            <w:r w:rsidR="00722A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команды в командных видах программ</w:t>
            </w:r>
            <w:r w:rsidR="0038324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</w:t>
            </w:r>
            <w:r w:rsidR="00EB5618"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занявши</w:t>
            </w:r>
            <w:r w:rsidR="00EB561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е</w:t>
            </w:r>
            <w:r w:rsidR="00EB5618"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1 места в номинациях Чемпионата</w:t>
            </w:r>
            <w:r w:rsidR="00EB561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также награждаются Кубком Чемпионата за 1 место в</w:t>
            </w:r>
            <w:r w:rsidR="008105C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EB5618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номинации</w:t>
            </w:r>
            <w:r w:rsidR="00EB5618" w:rsidRPr="00FF047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940270" w:rsidRDefault="00940270" w:rsidP="004E3E26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40270" w:rsidRPr="00CD42DD" w:rsidTr="00C13DED">
        <w:trPr>
          <w:trHeight w:val="595"/>
        </w:trPr>
        <w:tc>
          <w:tcPr>
            <w:tcW w:w="10207" w:type="dxa"/>
            <w:hideMark/>
          </w:tcPr>
          <w:p w:rsidR="00CD42DD" w:rsidRPr="00CD42DD" w:rsidRDefault="00CD42DD" w:rsidP="00C13DED">
            <w:pPr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2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722A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D42DD">
              <w:rPr>
                <w:rFonts w:ascii="Times New Roman" w:hAnsi="Times New Roman" w:cs="Times New Roman"/>
                <w:sz w:val="26"/>
                <w:szCs w:val="26"/>
              </w:rPr>
              <w:t>. Кубки Губернатора Московской области вручаются:</w:t>
            </w:r>
          </w:p>
          <w:p w:rsidR="00CD42DD" w:rsidRPr="00A3413D" w:rsidRDefault="00CD42DD" w:rsidP="00C13DED">
            <w:pPr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  <w:r w:rsidRPr="00CD42DD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</w:t>
            </w:r>
            <w:r w:rsidR="00722A65"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r w:rsidRPr="00CD42DD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722A6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D42DD">
              <w:rPr>
                <w:rFonts w:ascii="Times New Roman" w:hAnsi="Times New Roman" w:cs="Times New Roman"/>
                <w:sz w:val="26"/>
                <w:szCs w:val="26"/>
              </w:rPr>
              <w:t xml:space="preserve"> (городско</w:t>
            </w:r>
            <w:r w:rsidR="00722A65"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r w:rsidRPr="00CD42DD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 w:rsidR="00722A6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D42DD">
              <w:rPr>
                <w:rFonts w:ascii="Times New Roman" w:hAnsi="Times New Roman" w:cs="Times New Roman"/>
                <w:sz w:val="26"/>
                <w:szCs w:val="26"/>
              </w:rPr>
              <w:t>) Московской области, участники</w:t>
            </w:r>
            <w:r w:rsidR="00722A65">
              <w:rPr>
                <w:rFonts w:ascii="Times New Roman" w:hAnsi="Times New Roman" w:cs="Times New Roman"/>
                <w:sz w:val="26"/>
                <w:szCs w:val="26"/>
              </w:rPr>
              <w:t xml:space="preserve"> из</w:t>
            </w:r>
            <w:r w:rsidRPr="00CD42DD">
              <w:rPr>
                <w:rFonts w:ascii="Times New Roman" w:hAnsi="Times New Roman" w:cs="Times New Roman"/>
                <w:sz w:val="26"/>
                <w:szCs w:val="26"/>
              </w:rPr>
              <w:t xml:space="preserve"> которого приняли самое активное участие в Чемпионате, заняли</w:t>
            </w:r>
            <w:r w:rsidR="00EB561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5618" w:rsidRPr="00A3413D">
              <w:rPr>
                <w:rFonts w:ascii="Times New Roman" w:hAnsi="Times New Roman" w:cs="Times New Roman"/>
                <w:sz w:val="26"/>
                <w:szCs w:val="26"/>
              </w:rPr>
              <w:t>наибольшее количество призовых мест</w:t>
            </w:r>
            <w:r w:rsidRPr="00A3413D">
              <w:rPr>
                <w:rFonts w:ascii="Times New Roman" w:hAnsi="Times New Roman" w:cs="Times New Roman"/>
                <w:sz w:val="26"/>
                <w:szCs w:val="26"/>
              </w:rPr>
              <w:t xml:space="preserve"> и набрали наибольшее количество баллов  (кубки вручаются за 1, 2 и 3 места);</w:t>
            </w:r>
          </w:p>
          <w:p w:rsidR="00CD42DD" w:rsidRDefault="00CD42DD" w:rsidP="00C13DED">
            <w:pPr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413D">
              <w:rPr>
                <w:rFonts w:ascii="Times New Roman" w:hAnsi="Times New Roman" w:cs="Times New Roman"/>
                <w:sz w:val="26"/>
                <w:szCs w:val="26"/>
              </w:rPr>
              <w:t xml:space="preserve">б) образовательным учреждениям, студенты которых приняли самое активное участие, заняли </w:t>
            </w:r>
            <w:r w:rsidR="00EB5618" w:rsidRPr="00A3413D">
              <w:rPr>
                <w:rFonts w:ascii="Times New Roman" w:hAnsi="Times New Roman" w:cs="Times New Roman"/>
                <w:sz w:val="26"/>
                <w:szCs w:val="26"/>
              </w:rPr>
              <w:t xml:space="preserve">наибольшее количество призовых мест </w:t>
            </w:r>
            <w:r w:rsidRPr="00A3413D">
              <w:rPr>
                <w:rFonts w:ascii="Times New Roman" w:hAnsi="Times New Roman" w:cs="Times New Roman"/>
                <w:sz w:val="26"/>
                <w:szCs w:val="26"/>
              </w:rPr>
              <w:t>и на</w:t>
            </w:r>
            <w:r w:rsidRPr="00CD42DD">
              <w:rPr>
                <w:rFonts w:ascii="Times New Roman" w:hAnsi="Times New Roman" w:cs="Times New Roman"/>
                <w:sz w:val="26"/>
                <w:szCs w:val="26"/>
              </w:rPr>
              <w:t>брали наибольшее количество баллов (куб</w:t>
            </w:r>
            <w:r w:rsidR="009C359A">
              <w:rPr>
                <w:rFonts w:ascii="Times New Roman" w:hAnsi="Times New Roman" w:cs="Times New Roman"/>
                <w:sz w:val="26"/>
                <w:szCs w:val="26"/>
              </w:rPr>
              <w:t>ки вручаются за 1,2 и 3 места)</w:t>
            </w:r>
            <w:r w:rsidR="009C359A" w:rsidRPr="009C359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1601" w:rsidRPr="00CD42DD" w:rsidRDefault="00CD42DD" w:rsidP="00722A65">
            <w:pPr>
              <w:spacing w:line="276" w:lineRule="auto"/>
              <w:ind w:firstLine="744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722A6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  <w:r w:rsidR="00897362" w:rsidRPr="00CD42D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. Спонсоры и иные заинтересованные организации по согласованию </w:t>
            </w:r>
            <w:r w:rsidR="00897362" w:rsidRPr="00CD42D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  <w:t xml:space="preserve">с Организационным комитетом могут вручать свои ценные подарки </w:t>
            </w:r>
            <w:r w:rsidR="00CF14A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участникам</w:t>
            </w:r>
            <w:r w:rsidR="00897362" w:rsidRPr="00CD42D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Чемпионата.</w:t>
            </w:r>
          </w:p>
        </w:tc>
      </w:tr>
    </w:tbl>
    <w:p w:rsidR="00EB6642" w:rsidRDefault="009C04E1"/>
    <w:sectPr w:rsidR="00EB6642" w:rsidSect="00C13DED">
      <w:headerReference w:type="default" r:id="rId11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E1" w:rsidRDefault="009C04E1" w:rsidP="00C13DED">
      <w:r>
        <w:separator/>
      </w:r>
    </w:p>
  </w:endnote>
  <w:endnote w:type="continuationSeparator" w:id="0">
    <w:p w:rsidR="009C04E1" w:rsidRDefault="009C04E1" w:rsidP="00C13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E1" w:rsidRDefault="009C04E1" w:rsidP="00C13DED">
      <w:r>
        <w:separator/>
      </w:r>
    </w:p>
  </w:footnote>
  <w:footnote w:type="continuationSeparator" w:id="0">
    <w:p w:rsidR="009C04E1" w:rsidRDefault="009C04E1" w:rsidP="00C13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447682"/>
      <w:docPartObj>
        <w:docPartGallery w:val="Page Numbers (Top of Page)"/>
        <w:docPartUnique/>
      </w:docPartObj>
    </w:sdtPr>
    <w:sdtEndPr/>
    <w:sdtContent>
      <w:p w:rsidR="00C13DED" w:rsidRDefault="00C13DE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21D">
          <w:rPr>
            <w:noProof/>
          </w:rPr>
          <w:t>2</w:t>
        </w:r>
        <w:r>
          <w:fldChar w:fldCharType="end"/>
        </w:r>
      </w:p>
    </w:sdtContent>
  </w:sdt>
  <w:p w:rsidR="00C13DED" w:rsidRDefault="00C13D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76C3F"/>
    <w:multiLevelType w:val="hybridMultilevel"/>
    <w:tmpl w:val="5762CBD4"/>
    <w:lvl w:ilvl="0" w:tplc="36A22F5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4066F"/>
    <w:multiLevelType w:val="hybridMultilevel"/>
    <w:tmpl w:val="8F0E94A2"/>
    <w:lvl w:ilvl="0" w:tplc="5F48EA0C">
      <w:start w:val="1"/>
      <w:numFmt w:val="decimal"/>
      <w:lvlText w:val="%1."/>
      <w:lvlJc w:val="left"/>
      <w:pPr>
        <w:ind w:left="4046" w:hanging="360"/>
      </w:pPr>
    </w:lvl>
    <w:lvl w:ilvl="1" w:tplc="04190019">
      <w:start w:val="1"/>
      <w:numFmt w:val="lowerLetter"/>
      <w:lvlText w:val="%2."/>
      <w:lvlJc w:val="left"/>
      <w:pPr>
        <w:ind w:left="4766" w:hanging="360"/>
      </w:pPr>
    </w:lvl>
    <w:lvl w:ilvl="2" w:tplc="0419001B">
      <w:start w:val="1"/>
      <w:numFmt w:val="lowerRoman"/>
      <w:lvlText w:val="%3."/>
      <w:lvlJc w:val="right"/>
      <w:pPr>
        <w:ind w:left="5486" w:hanging="180"/>
      </w:pPr>
    </w:lvl>
    <w:lvl w:ilvl="3" w:tplc="0419000F">
      <w:start w:val="1"/>
      <w:numFmt w:val="decimal"/>
      <w:lvlText w:val="%4."/>
      <w:lvlJc w:val="left"/>
      <w:pPr>
        <w:ind w:left="6206" w:hanging="360"/>
      </w:pPr>
    </w:lvl>
    <w:lvl w:ilvl="4" w:tplc="04190019">
      <w:start w:val="1"/>
      <w:numFmt w:val="lowerLetter"/>
      <w:lvlText w:val="%5."/>
      <w:lvlJc w:val="left"/>
      <w:pPr>
        <w:ind w:left="6926" w:hanging="360"/>
      </w:pPr>
    </w:lvl>
    <w:lvl w:ilvl="5" w:tplc="0419001B">
      <w:start w:val="1"/>
      <w:numFmt w:val="lowerRoman"/>
      <w:lvlText w:val="%6."/>
      <w:lvlJc w:val="right"/>
      <w:pPr>
        <w:ind w:left="7646" w:hanging="180"/>
      </w:pPr>
    </w:lvl>
    <w:lvl w:ilvl="6" w:tplc="0419000F">
      <w:start w:val="1"/>
      <w:numFmt w:val="decimal"/>
      <w:lvlText w:val="%7."/>
      <w:lvlJc w:val="left"/>
      <w:pPr>
        <w:ind w:left="8366" w:hanging="360"/>
      </w:pPr>
    </w:lvl>
    <w:lvl w:ilvl="7" w:tplc="04190019">
      <w:start w:val="1"/>
      <w:numFmt w:val="lowerLetter"/>
      <w:lvlText w:val="%8."/>
      <w:lvlJc w:val="left"/>
      <w:pPr>
        <w:ind w:left="9086" w:hanging="360"/>
      </w:pPr>
    </w:lvl>
    <w:lvl w:ilvl="8" w:tplc="0419001B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6B"/>
    <w:rsid w:val="00021DF6"/>
    <w:rsid w:val="00023992"/>
    <w:rsid w:val="000475A2"/>
    <w:rsid w:val="00066410"/>
    <w:rsid w:val="000B40FF"/>
    <w:rsid w:val="000E0134"/>
    <w:rsid w:val="00100C33"/>
    <w:rsid w:val="00134ED7"/>
    <w:rsid w:val="001563BB"/>
    <w:rsid w:val="00167CE8"/>
    <w:rsid w:val="00187052"/>
    <w:rsid w:val="0023452C"/>
    <w:rsid w:val="00281044"/>
    <w:rsid w:val="00281AD5"/>
    <w:rsid w:val="002B001E"/>
    <w:rsid w:val="002E1D12"/>
    <w:rsid w:val="0033421D"/>
    <w:rsid w:val="0034512A"/>
    <w:rsid w:val="00345C74"/>
    <w:rsid w:val="0035621B"/>
    <w:rsid w:val="003829BA"/>
    <w:rsid w:val="00383245"/>
    <w:rsid w:val="003832D9"/>
    <w:rsid w:val="003B21F7"/>
    <w:rsid w:val="00447ABB"/>
    <w:rsid w:val="00456D6B"/>
    <w:rsid w:val="004A2440"/>
    <w:rsid w:val="004B5072"/>
    <w:rsid w:val="004E3E26"/>
    <w:rsid w:val="00513761"/>
    <w:rsid w:val="0057035E"/>
    <w:rsid w:val="005772B7"/>
    <w:rsid w:val="00612135"/>
    <w:rsid w:val="00612CEC"/>
    <w:rsid w:val="00626286"/>
    <w:rsid w:val="00636EE6"/>
    <w:rsid w:val="00665DEC"/>
    <w:rsid w:val="006A785C"/>
    <w:rsid w:val="006C2FB9"/>
    <w:rsid w:val="00722A65"/>
    <w:rsid w:val="007414AA"/>
    <w:rsid w:val="007653AB"/>
    <w:rsid w:val="007948AA"/>
    <w:rsid w:val="007F353C"/>
    <w:rsid w:val="008105CE"/>
    <w:rsid w:val="00821FDD"/>
    <w:rsid w:val="00831427"/>
    <w:rsid w:val="00860565"/>
    <w:rsid w:val="00897362"/>
    <w:rsid w:val="008A4538"/>
    <w:rsid w:val="008E730A"/>
    <w:rsid w:val="00940270"/>
    <w:rsid w:val="00967423"/>
    <w:rsid w:val="00982820"/>
    <w:rsid w:val="0099245F"/>
    <w:rsid w:val="009C04E1"/>
    <w:rsid w:val="009C359A"/>
    <w:rsid w:val="00A3413D"/>
    <w:rsid w:val="00A81601"/>
    <w:rsid w:val="00A862AC"/>
    <w:rsid w:val="00A86E23"/>
    <w:rsid w:val="00A90CEE"/>
    <w:rsid w:val="00A952B5"/>
    <w:rsid w:val="00B04842"/>
    <w:rsid w:val="00B22CD6"/>
    <w:rsid w:val="00B24493"/>
    <w:rsid w:val="00B77CEA"/>
    <w:rsid w:val="00BA23CE"/>
    <w:rsid w:val="00C13DED"/>
    <w:rsid w:val="00C1768E"/>
    <w:rsid w:val="00C569E1"/>
    <w:rsid w:val="00C80470"/>
    <w:rsid w:val="00C870BA"/>
    <w:rsid w:val="00C9542D"/>
    <w:rsid w:val="00CD42DD"/>
    <w:rsid w:val="00CF14A3"/>
    <w:rsid w:val="00CF587A"/>
    <w:rsid w:val="00D05BEE"/>
    <w:rsid w:val="00D15A65"/>
    <w:rsid w:val="00D26335"/>
    <w:rsid w:val="00D338B2"/>
    <w:rsid w:val="00D34A32"/>
    <w:rsid w:val="00D765FA"/>
    <w:rsid w:val="00DC1C51"/>
    <w:rsid w:val="00DC58D8"/>
    <w:rsid w:val="00E05122"/>
    <w:rsid w:val="00E42AF8"/>
    <w:rsid w:val="00E91271"/>
    <w:rsid w:val="00EA1C3E"/>
    <w:rsid w:val="00EA1D98"/>
    <w:rsid w:val="00EA7A73"/>
    <w:rsid w:val="00EB5618"/>
    <w:rsid w:val="00EC76F4"/>
    <w:rsid w:val="00ED1143"/>
    <w:rsid w:val="00ED44CD"/>
    <w:rsid w:val="00F12752"/>
    <w:rsid w:val="00F177D1"/>
    <w:rsid w:val="00F53F43"/>
    <w:rsid w:val="00F67D04"/>
    <w:rsid w:val="00FA5780"/>
    <w:rsid w:val="00FC32A8"/>
    <w:rsid w:val="00FF0473"/>
    <w:rsid w:val="00FF548C"/>
    <w:rsid w:val="00FF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70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40270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9402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28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82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13D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3DED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13D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3DED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70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40270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9402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28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82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13D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3DED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13D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3DE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apsu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tbeauty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moap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Пупскова</dc:creator>
  <cp:lastModifiedBy>Коршуно</cp:lastModifiedBy>
  <cp:revision>11</cp:revision>
  <cp:lastPrinted>2014-08-05T11:28:00Z</cp:lastPrinted>
  <dcterms:created xsi:type="dcterms:W3CDTF">2014-07-30T09:48:00Z</dcterms:created>
  <dcterms:modified xsi:type="dcterms:W3CDTF">2014-08-06T09:36:00Z</dcterms:modified>
</cp:coreProperties>
</file>